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D8513" w14:textId="63C80250" w:rsidR="005D0EC4" w:rsidRPr="00B10E3E" w:rsidRDefault="0095044B" w:rsidP="00A314F5">
      <w:pPr>
        <w:jc w:val="center"/>
        <w:rPr>
          <w:b/>
          <w:bCs/>
        </w:rPr>
      </w:pPr>
      <w:r w:rsidRPr="00B10E3E">
        <w:rPr>
          <w:b/>
          <w:bCs/>
        </w:rPr>
        <w:t>Supplier T</w:t>
      </w:r>
      <w:r w:rsidR="00A314F5">
        <w:rPr>
          <w:b/>
          <w:bCs/>
        </w:rPr>
        <w:t>erms</w:t>
      </w:r>
      <w:r w:rsidRPr="00B10E3E">
        <w:rPr>
          <w:b/>
          <w:bCs/>
        </w:rPr>
        <w:t xml:space="preserve"> &amp; C</w:t>
      </w:r>
      <w:r w:rsidR="00A314F5">
        <w:rPr>
          <w:b/>
          <w:bCs/>
        </w:rPr>
        <w:t>onditions</w:t>
      </w:r>
    </w:p>
    <w:p w14:paraId="45E07FCF" w14:textId="3379D7FD" w:rsidR="0095044B" w:rsidRPr="00B10E3E" w:rsidRDefault="0095044B" w:rsidP="00A314F5">
      <w:pPr>
        <w:jc w:val="center"/>
        <w:rPr>
          <w:b/>
          <w:bCs/>
          <w:u w:val="single"/>
        </w:rPr>
      </w:pPr>
      <w:r w:rsidRPr="00B10E3E">
        <w:rPr>
          <w:b/>
          <w:bCs/>
          <w:u w:val="single"/>
        </w:rPr>
        <w:t>Prowse Manufacturing Group and Infinity Fabrication Supplier Quality Requirements</w:t>
      </w:r>
    </w:p>
    <w:p w14:paraId="50940662" w14:textId="37F10056" w:rsidR="0095044B" w:rsidRDefault="0095044B" w:rsidP="00523E77">
      <w:pPr>
        <w:pStyle w:val="ListParagraph"/>
        <w:numPr>
          <w:ilvl w:val="0"/>
          <w:numId w:val="2"/>
        </w:numPr>
      </w:pPr>
      <w:r>
        <w:t>All items must be accompanied by certificate of conformance with each shipment.</w:t>
      </w:r>
    </w:p>
    <w:p w14:paraId="12F58663" w14:textId="2C71E265" w:rsidR="0095044B" w:rsidRDefault="0095044B" w:rsidP="00523E77">
      <w:pPr>
        <w:pStyle w:val="ListParagraph"/>
        <w:numPr>
          <w:ilvl w:val="0"/>
          <w:numId w:val="2"/>
        </w:numPr>
      </w:pPr>
      <w:r>
        <w:t>Relevant production records are to be retained for a minimum of 10 years.</w:t>
      </w:r>
    </w:p>
    <w:p w14:paraId="7A845411" w14:textId="4FB4A899" w:rsidR="00523E77" w:rsidRDefault="0095044B" w:rsidP="00523E77">
      <w:pPr>
        <w:pStyle w:val="ListParagraph"/>
        <w:numPr>
          <w:ilvl w:val="0"/>
          <w:numId w:val="2"/>
        </w:numPr>
      </w:pPr>
      <w:r>
        <w:t xml:space="preserve">No outsourcing or offloading allowed of any work to third party vendors without </w:t>
      </w:r>
      <w:r w:rsidR="001D6B4A">
        <w:t xml:space="preserve">Prowse Manufacturing Group and/or </w:t>
      </w:r>
      <w:r>
        <w:t xml:space="preserve">Infinity </w:t>
      </w:r>
      <w:r w:rsidR="001D6B4A">
        <w:t xml:space="preserve">Fabrication </w:t>
      </w:r>
      <w:r>
        <w:t>approval.</w:t>
      </w:r>
    </w:p>
    <w:p w14:paraId="38771D2D" w14:textId="77777777" w:rsidR="00523E77" w:rsidRDefault="0095044B" w:rsidP="00523E77">
      <w:pPr>
        <w:pStyle w:val="ListParagraph"/>
        <w:numPr>
          <w:ilvl w:val="0"/>
          <w:numId w:val="2"/>
        </w:numPr>
      </w:pPr>
      <w:r>
        <w:t>All items provided under this purchase order must be processed to the LATEST REVISION for all applicable specifications.</w:t>
      </w:r>
    </w:p>
    <w:p w14:paraId="60B169C6" w14:textId="77777777" w:rsidR="00523E77" w:rsidRDefault="0095044B" w:rsidP="00523E77">
      <w:pPr>
        <w:pStyle w:val="ListParagraph"/>
        <w:numPr>
          <w:ilvl w:val="0"/>
          <w:numId w:val="2"/>
        </w:numPr>
      </w:pPr>
      <w:r>
        <w:t>The provision of counterfeit or unapproved parts, materials or assemblies is strictly prohibited. Suppliers or manufacturers that provide counterfeit or unapproved parts, materials, or assemblies will be reported to applicable federal government authorities and GIDEP.</w:t>
      </w:r>
    </w:p>
    <w:p w14:paraId="7A87DF2C" w14:textId="77777777" w:rsidR="00523E77" w:rsidRDefault="00523E77" w:rsidP="00523E77">
      <w:pPr>
        <w:pStyle w:val="ListParagraph"/>
        <w:numPr>
          <w:ilvl w:val="0"/>
          <w:numId w:val="2"/>
        </w:numPr>
      </w:pPr>
      <w:r>
        <w:t>All parts must be packaged such that they will not be scratched, dented, or otherwise damaged.</w:t>
      </w:r>
    </w:p>
    <w:p w14:paraId="333198B8" w14:textId="49898216" w:rsidR="00523E77" w:rsidRDefault="00523E77" w:rsidP="00523E77">
      <w:pPr>
        <w:pStyle w:val="ListParagraph"/>
        <w:numPr>
          <w:ilvl w:val="0"/>
          <w:numId w:val="2"/>
        </w:numPr>
      </w:pPr>
      <w:r>
        <w:t>Acceptance of this purchase order indicates an agreement with all terms and conditions listed.</w:t>
      </w:r>
    </w:p>
    <w:p w14:paraId="3B505D6F" w14:textId="5FF225B6" w:rsidR="00523E77" w:rsidRDefault="00523E77" w:rsidP="00523E77">
      <w:pPr>
        <w:pStyle w:val="ListParagraph"/>
        <w:numPr>
          <w:ilvl w:val="0"/>
          <w:numId w:val="2"/>
        </w:numPr>
      </w:pPr>
      <w:r>
        <w:t>For all Boeing processing “process to current revision level as noted on the Boeing Supplier Portal.”</w:t>
      </w:r>
    </w:p>
    <w:p w14:paraId="679DA09D" w14:textId="60B4D364" w:rsidR="00523E77" w:rsidRDefault="00523E77" w:rsidP="00523E77">
      <w:pPr>
        <w:pStyle w:val="ListParagraph"/>
        <w:numPr>
          <w:ilvl w:val="0"/>
          <w:numId w:val="2"/>
        </w:numPr>
      </w:pPr>
      <w:r>
        <w:t xml:space="preserve">Any product known to be non-conforming or counterfeit prior to shipment must be labeled or tagged in some way to indicate the non-conformance.  Any disposition of non-conforming product must be approved by Prowse Manufacturing Group and/or Infinity Fabrication.  Any non-conformance (or possible non-conformance) that is discovered after the product has shipped must be brought to the attention of Prowse Manufacturing and/or Infinity Fabrication Purchasing Dept as soon as possible. </w:t>
      </w:r>
    </w:p>
    <w:p w14:paraId="702C2B3C" w14:textId="352F54FB" w:rsidR="00523E77" w:rsidRDefault="001D6B4A" w:rsidP="00416652">
      <w:pPr>
        <w:pStyle w:val="ListParagraph"/>
        <w:numPr>
          <w:ilvl w:val="0"/>
          <w:numId w:val="2"/>
        </w:numPr>
      </w:pPr>
      <w:r>
        <w:t>Any work that is outsourced to sub-tier are subject to flow down of these purchasing terms and conditions</w:t>
      </w:r>
      <w:r w:rsidR="00696238">
        <w:t xml:space="preserve">.  </w:t>
      </w:r>
    </w:p>
    <w:p w14:paraId="73DBE0DF" w14:textId="1D3BC916" w:rsidR="00696238" w:rsidRDefault="00696238" w:rsidP="00416652">
      <w:pPr>
        <w:pStyle w:val="ListParagraph"/>
        <w:numPr>
          <w:ilvl w:val="0"/>
          <w:numId w:val="2"/>
        </w:numPr>
      </w:pPr>
      <w:r>
        <w:t>Any work that is outsourced to a sub-tier supplier must be given all requirement of Purchase Order and any attachments hereto and supplier must notify Prowse Manufacturing Group and/or Infinity Fabrication within two (2) business days of any significant work moved to a new facility.</w:t>
      </w:r>
    </w:p>
    <w:p w14:paraId="466540ED" w14:textId="025264BA" w:rsidR="003C7A88" w:rsidRDefault="001D6B4A" w:rsidP="003C7A88">
      <w:pPr>
        <w:pStyle w:val="ListParagraph"/>
        <w:numPr>
          <w:ilvl w:val="0"/>
          <w:numId w:val="2"/>
        </w:numPr>
      </w:pPr>
      <w:r>
        <w:t>For primer and paint processes, the average coating thickness will be documented on the certificate of conformance</w:t>
      </w:r>
      <w:r w:rsidR="003C7A88">
        <w:t>.</w:t>
      </w:r>
    </w:p>
    <w:p w14:paraId="705B09DB" w14:textId="77777777" w:rsidR="003C7A88" w:rsidRDefault="003C7A88" w:rsidP="003C7A88">
      <w:pPr>
        <w:pStyle w:val="ListParagraph"/>
        <w:numPr>
          <w:ilvl w:val="0"/>
          <w:numId w:val="2"/>
        </w:numPr>
      </w:pPr>
      <w:r>
        <w:t>Prowse Manufacturing and Infinity Fabrication, its customer's representatives, and authorized regulatory agencies reserve the right of access to applicable areas of facilities and to applicable documented information, at any level of the supply chain</w:t>
      </w:r>
      <w:r w:rsidRPr="003C7A88">
        <w:t xml:space="preserve"> </w:t>
      </w:r>
    </w:p>
    <w:p w14:paraId="27682B78" w14:textId="1A12649E" w:rsidR="003C7A88" w:rsidRDefault="003C7A88" w:rsidP="003C7A88">
      <w:pPr>
        <w:pStyle w:val="ListParagraph"/>
        <w:numPr>
          <w:ilvl w:val="0"/>
          <w:numId w:val="2"/>
        </w:numPr>
      </w:pPr>
      <w:r>
        <w:t xml:space="preserve">The supplier shall ensure that all personnel are aware of their contribution to product or service conformity, their contribution to product safety and the importance of ethical behavior. </w:t>
      </w:r>
    </w:p>
    <w:p w14:paraId="4EAAB6D2" w14:textId="77777777" w:rsidR="00B10E3E" w:rsidRDefault="00B10E3E" w:rsidP="00A314F5">
      <w:pPr>
        <w:ind w:left="360"/>
      </w:pPr>
    </w:p>
    <w:p w14:paraId="65A39952" w14:textId="625850FD" w:rsidR="003C7A88" w:rsidRDefault="003C7A88" w:rsidP="003C7A88">
      <w:pPr>
        <w:pStyle w:val="ListParagraph"/>
      </w:pPr>
    </w:p>
    <w:p w14:paraId="44D47570" w14:textId="25AA1B96" w:rsidR="0095044B" w:rsidRDefault="0095044B" w:rsidP="0095044B"/>
    <w:p w14:paraId="09F1116D" w14:textId="431F8CB3" w:rsidR="0095044B" w:rsidRDefault="0095044B" w:rsidP="0095044B"/>
    <w:p w14:paraId="287DB943" w14:textId="7A390FA9" w:rsidR="0095044B" w:rsidRDefault="0095044B" w:rsidP="0095044B"/>
    <w:p w14:paraId="7A1ABBCE" w14:textId="77777777" w:rsidR="0095044B" w:rsidRDefault="0095044B" w:rsidP="0095044B"/>
    <w:sectPr w:rsidR="00950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61B97"/>
    <w:multiLevelType w:val="hybridMultilevel"/>
    <w:tmpl w:val="C27ED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C6644"/>
    <w:multiLevelType w:val="hybridMultilevel"/>
    <w:tmpl w:val="0DA25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44B"/>
    <w:rsid w:val="001D6B4A"/>
    <w:rsid w:val="003C7A88"/>
    <w:rsid w:val="00523E77"/>
    <w:rsid w:val="005B0B59"/>
    <w:rsid w:val="005D0EC4"/>
    <w:rsid w:val="00696238"/>
    <w:rsid w:val="0095044B"/>
    <w:rsid w:val="00A314F5"/>
    <w:rsid w:val="00B1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B23B3"/>
  <w15:chartTrackingRefBased/>
  <w15:docId w15:val="{B05D1C3F-8949-4395-AC52-3F7505D8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74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Prowse</dc:creator>
  <cp:keywords/>
  <dc:description/>
  <cp:lastModifiedBy>Jin Prowse</cp:lastModifiedBy>
  <cp:revision>3</cp:revision>
  <dcterms:created xsi:type="dcterms:W3CDTF">2022-01-12T22:46:00Z</dcterms:created>
  <dcterms:modified xsi:type="dcterms:W3CDTF">2022-02-17T21:57:00Z</dcterms:modified>
</cp:coreProperties>
</file>